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ISO28000供应链安全管理体系的国际标准</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1.概念</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ISO28000是一个管理体系规范，是专门为物流公司和涉及管理供应链运作的组织开发的。ISO28000适用于任何规模和任何类型的涉及采购、制造、服务、仓储、运输和或销售过程的组织，只要他们希望为其供应链实施并维持一个安全的管理体系，它为跻身于或依赖于物流行业的组织提供了框架，用以识别对其供应链安全保障非常关键的要素。通过该规范可以向规章制订者相关权力机关、顾客潜在顾客和其他相关组织展示一个有力且安全的供应链管理体系；确保一个供应链内服务提供者的方法途径是协调一致的。</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2.版本发展</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 xml:space="preserve">ISO/DIS 28000为该标准的更新版本草案，将于二零零七年稍后时间发布为完整的国际标准。近期，ISO已发布下列标准：　</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 xml:space="preserve">ISO 28000:2007供应链安全管理体系规范　</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ISO 28001：2007 供应链安全管理体系———实施供应链安全的实践———评估和计划的要求和指南；</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ISO 28003：2007 供应链安全管理体系———对供应链安全管理体系审核和认证组织的要求；</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ISO 28004：2007 供应链安全管理体系———SO28000应用指南。</w:t>
      </w:r>
    </w:p>
    <w:p w:rsidR="002D567F" w:rsidRPr="002D567F" w:rsidRDefault="002D567F" w:rsidP="002D567F">
      <w:pPr>
        <w:rPr>
          <w:rFonts w:ascii="微软雅黑" w:eastAsia="微软雅黑" w:hAnsi="微软雅黑"/>
          <w:sz w:val="18"/>
          <w:szCs w:val="18"/>
        </w:rPr>
      </w:pP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3.好处：</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 xml:space="preserve">向规章制订者/相关权力机关、顾客/潜在顾客和其他相关组织展示一个有力且安全的供应链管理体系； 一致性—— 确保一个供应链内服务提供者的方法途径是协调一致的； 顾客满意——证实满足客户要求的能力； 风险管理——有助于评估安全风险，并实施控制措施和降低风险的途径，以管理供应链潜在的安全隐患和影响； 方便整合——ISO28000是一个以策划－实施－检查－改进（PDCA）循环原则为基础的管理体系，以公认的ISO14001标准为原型。也就是说，已经熟悉ISO14001运用的立基于风险的方法的组织在分析供应链安全风险和隐患时可以使用类似的方法； 成为可选择的供应商——向海关当局证明组织管理供应链内部安全问题的能力。当组织考虑申请成为合格的经济运营商（AEO）要满足许多要求时，实施ISO28000就变得更加重要。 </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符合国际性供应链安全管理要求，缓解风险 优化程序，确保供应链不中断 加强质量保证生产商控制 避免不必要的损失 合并现在与运输相关的安全性标准到一个单一的管理体系 证明是现今运输安全按行的先驱 避免重复的认证费用 在您客户、当局、投资者前展示自己的专业性和认可性。</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4.适用范围：</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ISO28000是一个管理体系规范，是专门为物流公司和涉及管理供应链运作的组织开发的。该规范于2007年9月由国际标准组织（ISO）颁布。</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ISO28000适用于任何规模和任何类型的涉及采购、制造、服务、仓储、运输和/或销售过程的组织，只要他们希望为其供应链实施并维持一个安全的管理体系</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博融顾问成立至今，我们的专业顾问团队已经为2000多家企事业单位提供各项咨询服务，并获得了客户及业界的一致好评，希望您体验、选择博融顾问的专业顾问服务。</w:t>
      </w:r>
    </w:p>
    <w:p w:rsidR="002D567F" w:rsidRPr="002D567F" w:rsidRDefault="002D567F" w:rsidP="002D567F">
      <w:pPr>
        <w:rPr>
          <w:rFonts w:ascii="微软雅黑" w:eastAsia="微软雅黑" w:hAnsi="微软雅黑" w:hint="eastAsia"/>
          <w:sz w:val="18"/>
          <w:szCs w:val="18"/>
        </w:rPr>
      </w:pPr>
      <w:r w:rsidRPr="002D567F">
        <w:rPr>
          <w:rFonts w:ascii="微软雅黑" w:eastAsia="微软雅黑" w:hAnsi="微软雅黑" w:hint="eastAsia"/>
          <w:sz w:val="18"/>
          <w:szCs w:val="18"/>
        </w:rPr>
        <w:t>博融顾问服务全国，并为江浙沪客户提供本地化服务。为更好的服务客户，我们设有苏州分公司，如需了解更多详情，请点击：www.shborong.com，请致电：400-6969-660，我们将为您提供专业、有效、就近的咨询及培训服务！</w:t>
      </w:r>
    </w:p>
    <w:p w:rsidR="00A34FC8" w:rsidRPr="002D567F" w:rsidRDefault="00B5672F" w:rsidP="002D567F">
      <w:pPr>
        <w:rPr>
          <w:rFonts w:ascii="微软雅黑" w:eastAsia="微软雅黑" w:hAnsi="微软雅黑"/>
          <w:sz w:val="18"/>
          <w:szCs w:val="18"/>
        </w:rPr>
      </w:pPr>
    </w:p>
    <w:sectPr w:rsidR="00A34FC8" w:rsidRPr="002D567F" w:rsidSect="00335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72F" w:rsidRDefault="00B5672F" w:rsidP="002D567F">
      <w:r>
        <w:separator/>
      </w:r>
    </w:p>
  </w:endnote>
  <w:endnote w:type="continuationSeparator" w:id="1">
    <w:p w:rsidR="00B5672F" w:rsidRDefault="00B5672F" w:rsidP="002D56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72F" w:rsidRDefault="00B5672F" w:rsidP="002D567F">
      <w:r>
        <w:separator/>
      </w:r>
    </w:p>
  </w:footnote>
  <w:footnote w:type="continuationSeparator" w:id="1">
    <w:p w:rsidR="00B5672F" w:rsidRDefault="00B5672F" w:rsidP="002D5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89D"/>
    <w:rsid w:val="00161941"/>
    <w:rsid w:val="00171E9B"/>
    <w:rsid w:val="00194134"/>
    <w:rsid w:val="001B6422"/>
    <w:rsid w:val="002D567F"/>
    <w:rsid w:val="00335B53"/>
    <w:rsid w:val="00464DF3"/>
    <w:rsid w:val="004A4AE3"/>
    <w:rsid w:val="00553EB7"/>
    <w:rsid w:val="005E5E5A"/>
    <w:rsid w:val="00B33C09"/>
    <w:rsid w:val="00B5672F"/>
    <w:rsid w:val="00C0465C"/>
    <w:rsid w:val="00CF489D"/>
    <w:rsid w:val="00FE2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489D"/>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D5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D567F"/>
    <w:rPr>
      <w:rFonts w:ascii="Times New Roman" w:eastAsia="宋体" w:hAnsi="Times New Roman" w:cs="Times New Roman"/>
      <w:sz w:val="18"/>
      <w:szCs w:val="18"/>
    </w:rPr>
  </w:style>
  <w:style w:type="paragraph" w:styleId="a5">
    <w:name w:val="footer"/>
    <w:basedOn w:val="a"/>
    <w:link w:val="Char0"/>
    <w:uiPriority w:val="99"/>
    <w:semiHidden/>
    <w:unhideWhenUsed/>
    <w:rsid w:val="002D567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D56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薛扬</dc:creator>
  <cp:lastModifiedBy>Sky123.Org</cp:lastModifiedBy>
  <cp:revision>2</cp:revision>
  <dcterms:created xsi:type="dcterms:W3CDTF">2014-07-29T01:55:00Z</dcterms:created>
  <dcterms:modified xsi:type="dcterms:W3CDTF">2014-11-05T08:08:00Z</dcterms:modified>
</cp:coreProperties>
</file>